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40"/>
        </w:rPr>
        <w:t>郑州职业技术学院</w:t>
      </w:r>
      <w:r>
        <w:rPr>
          <w:rFonts w:ascii="Times New Roman" w:hAnsi="Times New Roman" w:eastAsia="方正小标宋简体" w:cs="Times New Roman"/>
          <w:sz w:val="36"/>
          <w:szCs w:val="40"/>
        </w:rPr>
        <w:t>绩效管理</w:t>
      </w:r>
      <w:r>
        <w:rPr>
          <w:rFonts w:hint="eastAsia" w:ascii="Times New Roman" w:hAnsi="Times New Roman" w:eastAsia="方正小标宋简体" w:cs="Times New Roman"/>
          <w:sz w:val="36"/>
          <w:szCs w:val="40"/>
          <w:lang w:val="en-US" w:eastAsia="zh-CN"/>
        </w:rPr>
        <w:t>咨询服务内容</w:t>
      </w:r>
    </w:p>
    <w:p>
      <w:pPr>
        <w:numPr>
          <w:ilvl w:val="0"/>
          <w:numId w:val="1"/>
        </w:numPr>
        <w:spacing w:line="560" w:lineRule="exact"/>
        <w:outlineLvl w:val="1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学校预算资金规模</w:t>
      </w:r>
    </w:p>
    <w:p>
      <w:pPr>
        <w:numPr>
          <w:ilvl w:val="0"/>
          <w:numId w:val="0"/>
        </w:numPr>
        <w:spacing w:line="560" w:lineRule="exact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全口径预算规模约2.7亿元（含上级转移支付和追加预算项目）。其中，人员经费约1.4亿元，运转经费约0.5亿元，专项预算规模约0.8亿元（财政预算专项共6个，不含不追专项）。</w:t>
      </w:r>
    </w:p>
    <w:p>
      <w:pPr>
        <w:numPr>
          <w:ilvl w:val="0"/>
          <w:numId w:val="0"/>
        </w:numPr>
        <w:spacing w:line="560" w:lineRule="exact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二、项目服务内容</w:t>
      </w:r>
    </w:p>
    <w:p>
      <w:pPr>
        <w:spacing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（一）绩效管理业务培训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上级</w:t>
      </w:r>
      <w:r>
        <w:rPr>
          <w:rFonts w:ascii="Times New Roman" w:hAnsi="Times New Roman" w:eastAsia="仿宋_GB2312" w:cs="Times New Roman"/>
          <w:sz w:val="32"/>
          <w:szCs w:val="32"/>
        </w:rPr>
        <w:t>绩效管理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</w:rPr>
        <w:t>，有针对性的编制培训课件，对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单位财务人员、项目相关负责人开展业务培训，培训内容包括绩效事前评估、绩效目标设置、绩效监控及绩效自评等，并针对绩效管理中存在的相关问题进行分析和讲解，确保培训内容实用、容易理解。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培训一年不少于两次。</w:t>
      </w:r>
    </w:p>
    <w:p>
      <w:pPr>
        <w:spacing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（二）制度建设及指标体系建设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服务内容：结合上级绩效管理相关文件规定，结合我校实际情况，</w:t>
      </w:r>
      <w:r>
        <w:rPr>
          <w:rFonts w:ascii="Times New Roman" w:hAnsi="Times New Roman" w:eastAsia="仿宋_GB2312" w:cs="Times New Roman"/>
          <w:sz w:val="32"/>
          <w:szCs w:val="32"/>
        </w:rPr>
        <w:t>一是协助建立健全部门绩效管理制度或实施细则，为部门绩效管理提供制度保障；二是协助建立本部门普遍使用的绩效指标体系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楷体_GB2312" w:cs="Times New Roman"/>
          <w:sz w:val="32"/>
          <w:szCs w:val="32"/>
        </w:rPr>
        <w:t>）事前绩效评估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如有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协助完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年度新增项目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仿宋_GB2312" w:cs="Times New Roman"/>
          <w:sz w:val="32"/>
          <w:szCs w:val="32"/>
        </w:rPr>
        <w:t>绩效目标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设置</w:t>
      </w:r>
      <w:r>
        <w:rPr>
          <w:rFonts w:ascii="Times New Roman" w:hAnsi="Times New Roman" w:eastAsia="仿宋_GB2312" w:cs="Times New Roman"/>
          <w:sz w:val="32"/>
          <w:szCs w:val="32"/>
        </w:rPr>
        <w:t>，对项目开展事前评估并组织专家进行评审，编制事前绩效评估报告，根据市财政局审核意见修改完善报告及相关资料。</w:t>
      </w:r>
    </w:p>
    <w:p>
      <w:pPr>
        <w:spacing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楷体_GB2312" w:cs="Times New Roman"/>
          <w:sz w:val="32"/>
          <w:szCs w:val="32"/>
        </w:rPr>
        <w:t>）绩效目标管理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对年度工作任务进行梳理、分析，明确年度工作目标，合理设置202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年度部门整体绩效目标；对项目内容进行梳理、分析，明确各项目年度工作任务，确定项目核心指标，合理设置项目绩效目标、绩效指标及指标值，完成202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年度项目绩效目标的设置工作。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协助2024年市级项目库入库项目的绩效目标填报。</w:t>
      </w:r>
    </w:p>
    <w:p>
      <w:pPr>
        <w:spacing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楷体_GB2312" w:cs="Times New Roman"/>
          <w:sz w:val="32"/>
          <w:szCs w:val="32"/>
        </w:rPr>
        <w:t>）绩效监控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管理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协助完成202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年度项目绩效监控工作，及时发现项目实施过程中存在的问题，分析原因并提出合理化建议，编制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绩效监控报告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）部门整体和项目绩效自评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编制部门整体和项目绩效自评工作方案，明确部门内部职责分工及相关要求，确保绩效自评工作顺利实施；协助完成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及2024年度</w:t>
      </w:r>
      <w:r>
        <w:rPr>
          <w:rFonts w:ascii="Times New Roman" w:hAnsi="Times New Roman" w:eastAsia="仿宋_GB2312" w:cs="Times New Roman"/>
          <w:sz w:val="32"/>
          <w:szCs w:val="32"/>
        </w:rPr>
        <w:t>部门整体绩效自评和项目绩效自评工作，收集、完善项目相关数据及佐证材料，编制部门整体绩效自评报告和项目绩效自评报告。针对有问题的项目，分析问题原因并提出合理化建议，编制问题整改方案。</w:t>
      </w:r>
    </w:p>
    <w:p>
      <w:pPr>
        <w:spacing w:line="560" w:lineRule="exact"/>
        <w:ind w:firstLine="640" w:firstLineChars="200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部门评价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本校为一级预算单位，部门预算仅包含本级。按要求开展2-3个专项的2023年部门评价。</w:t>
      </w:r>
    </w:p>
    <w:p>
      <w:pPr>
        <w:spacing w:line="560" w:lineRule="exact"/>
        <w:ind w:firstLine="640" w:firstLineChars="200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楷体_GB2312" w:cs="Times New Roman"/>
          <w:sz w:val="32"/>
          <w:szCs w:val="32"/>
        </w:rPr>
        <w:t>）预算绩效管理工作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考评及各项绩效管理工作相关抽查（如有）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服务内容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协助完成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上级要求的</w:t>
      </w:r>
      <w:r>
        <w:rPr>
          <w:rFonts w:ascii="Times New Roman" w:hAnsi="Times New Roman" w:eastAsia="仿宋_GB2312" w:cs="Times New Roman"/>
          <w:sz w:val="32"/>
          <w:szCs w:val="32"/>
        </w:rPr>
        <w:t>预算绩效管理工作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考评和绩效管理工作中的各项抽查</w:t>
      </w:r>
      <w:r>
        <w:rPr>
          <w:rFonts w:ascii="Times New Roman" w:hAnsi="Times New Roman" w:eastAsia="仿宋_GB2312" w:cs="Times New Roman"/>
          <w:sz w:val="32"/>
          <w:szCs w:val="32"/>
        </w:rPr>
        <w:t>，完善相关佐证材料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三、服务期及报价要求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本项目旨在协助我单位完成全面绩效管理相关工作，包括常规和临时性工作任务，服务期一年。报价要求在项目预算控制价内对所有服务内容进行打包报价，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以最终总价为准。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082595"/>
    <w:multiLevelType w:val="singleLevel"/>
    <w:tmpl w:val="1C082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ZTE5OGM4ZWIzMTgzZjFjOTM0NjYxMjI2NzQ2YmQifQ=="/>
  </w:docVars>
  <w:rsids>
    <w:rsidRoot w:val="003E3610"/>
    <w:rsid w:val="000147B2"/>
    <w:rsid w:val="00016B3A"/>
    <w:rsid w:val="00053BFD"/>
    <w:rsid w:val="0006307D"/>
    <w:rsid w:val="000931A1"/>
    <w:rsid w:val="000A1F11"/>
    <w:rsid w:val="000F48F3"/>
    <w:rsid w:val="0016037A"/>
    <w:rsid w:val="0017009D"/>
    <w:rsid w:val="00173AEE"/>
    <w:rsid w:val="001862AA"/>
    <w:rsid w:val="001A3B8E"/>
    <w:rsid w:val="001C0199"/>
    <w:rsid w:val="001E1525"/>
    <w:rsid w:val="001E58E5"/>
    <w:rsid w:val="00226AD3"/>
    <w:rsid w:val="00274AA4"/>
    <w:rsid w:val="00292897"/>
    <w:rsid w:val="00314E58"/>
    <w:rsid w:val="00375175"/>
    <w:rsid w:val="003759EF"/>
    <w:rsid w:val="003A3112"/>
    <w:rsid w:val="003C6C46"/>
    <w:rsid w:val="003E1D91"/>
    <w:rsid w:val="003E3610"/>
    <w:rsid w:val="003E75B2"/>
    <w:rsid w:val="00415F98"/>
    <w:rsid w:val="004264BC"/>
    <w:rsid w:val="00487209"/>
    <w:rsid w:val="00496E95"/>
    <w:rsid w:val="00501318"/>
    <w:rsid w:val="00504B5F"/>
    <w:rsid w:val="005052EA"/>
    <w:rsid w:val="005260CB"/>
    <w:rsid w:val="00574BBA"/>
    <w:rsid w:val="005832BF"/>
    <w:rsid w:val="00592588"/>
    <w:rsid w:val="0059378E"/>
    <w:rsid w:val="00596CCA"/>
    <w:rsid w:val="005A7702"/>
    <w:rsid w:val="005B1BDD"/>
    <w:rsid w:val="005D7321"/>
    <w:rsid w:val="005E0F1E"/>
    <w:rsid w:val="00601904"/>
    <w:rsid w:val="00601A13"/>
    <w:rsid w:val="00603C02"/>
    <w:rsid w:val="00612254"/>
    <w:rsid w:val="00627E22"/>
    <w:rsid w:val="00674EC0"/>
    <w:rsid w:val="006825C5"/>
    <w:rsid w:val="006A74A4"/>
    <w:rsid w:val="006B5703"/>
    <w:rsid w:val="007064AE"/>
    <w:rsid w:val="00722FF7"/>
    <w:rsid w:val="00727188"/>
    <w:rsid w:val="00734670"/>
    <w:rsid w:val="00735927"/>
    <w:rsid w:val="0074492D"/>
    <w:rsid w:val="0075292A"/>
    <w:rsid w:val="00756D32"/>
    <w:rsid w:val="00784344"/>
    <w:rsid w:val="007876AA"/>
    <w:rsid w:val="007904E4"/>
    <w:rsid w:val="007D3BBF"/>
    <w:rsid w:val="007E7C5A"/>
    <w:rsid w:val="008076F4"/>
    <w:rsid w:val="008903BC"/>
    <w:rsid w:val="008B34FA"/>
    <w:rsid w:val="0095200F"/>
    <w:rsid w:val="00952976"/>
    <w:rsid w:val="00952B18"/>
    <w:rsid w:val="00956843"/>
    <w:rsid w:val="009825A5"/>
    <w:rsid w:val="009964E4"/>
    <w:rsid w:val="009B5992"/>
    <w:rsid w:val="009C2752"/>
    <w:rsid w:val="009D0B7C"/>
    <w:rsid w:val="009F75EF"/>
    <w:rsid w:val="009F7970"/>
    <w:rsid w:val="00A104B0"/>
    <w:rsid w:val="00A447CC"/>
    <w:rsid w:val="00A63D96"/>
    <w:rsid w:val="00B062DD"/>
    <w:rsid w:val="00B15D5A"/>
    <w:rsid w:val="00B61E5A"/>
    <w:rsid w:val="00BD1B3E"/>
    <w:rsid w:val="00BE5381"/>
    <w:rsid w:val="00C10C4C"/>
    <w:rsid w:val="00C1641A"/>
    <w:rsid w:val="00C65520"/>
    <w:rsid w:val="00C72409"/>
    <w:rsid w:val="00C83167"/>
    <w:rsid w:val="00CB369F"/>
    <w:rsid w:val="00CE41D5"/>
    <w:rsid w:val="00D075A5"/>
    <w:rsid w:val="00D201F5"/>
    <w:rsid w:val="00D36638"/>
    <w:rsid w:val="00D4612C"/>
    <w:rsid w:val="00D94085"/>
    <w:rsid w:val="00E07AB6"/>
    <w:rsid w:val="00E17B40"/>
    <w:rsid w:val="00E31537"/>
    <w:rsid w:val="00EF73E9"/>
    <w:rsid w:val="00F33AE0"/>
    <w:rsid w:val="00F37ACA"/>
    <w:rsid w:val="00F72D0B"/>
    <w:rsid w:val="00F80458"/>
    <w:rsid w:val="00F944F5"/>
    <w:rsid w:val="00FA66B8"/>
    <w:rsid w:val="00FE17C4"/>
    <w:rsid w:val="0418166F"/>
    <w:rsid w:val="056C5928"/>
    <w:rsid w:val="0C6A432F"/>
    <w:rsid w:val="17EA0A1A"/>
    <w:rsid w:val="1A7647E7"/>
    <w:rsid w:val="1D047E88"/>
    <w:rsid w:val="1D8B2E18"/>
    <w:rsid w:val="208F5332"/>
    <w:rsid w:val="22B0158B"/>
    <w:rsid w:val="232B50D6"/>
    <w:rsid w:val="25C509E2"/>
    <w:rsid w:val="2681079B"/>
    <w:rsid w:val="281C78EA"/>
    <w:rsid w:val="2BD355F5"/>
    <w:rsid w:val="331B52DE"/>
    <w:rsid w:val="363E2205"/>
    <w:rsid w:val="39B728A1"/>
    <w:rsid w:val="3DA4048F"/>
    <w:rsid w:val="3E541BD2"/>
    <w:rsid w:val="432F05D3"/>
    <w:rsid w:val="46B362F7"/>
    <w:rsid w:val="471C06D0"/>
    <w:rsid w:val="49377743"/>
    <w:rsid w:val="4E086F29"/>
    <w:rsid w:val="4E465CA3"/>
    <w:rsid w:val="500831FC"/>
    <w:rsid w:val="50E752F7"/>
    <w:rsid w:val="513D3E7A"/>
    <w:rsid w:val="514C7034"/>
    <w:rsid w:val="52A86660"/>
    <w:rsid w:val="5996188C"/>
    <w:rsid w:val="5C1C0DB2"/>
    <w:rsid w:val="624E041B"/>
    <w:rsid w:val="62B7436A"/>
    <w:rsid w:val="63526DCB"/>
    <w:rsid w:val="65B30C56"/>
    <w:rsid w:val="689C49E5"/>
    <w:rsid w:val="68BE5C06"/>
    <w:rsid w:val="6A10402E"/>
    <w:rsid w:val="6A274783"/>
    <w:rsid w:val="6C835D8A"/>
    <w:rsid w:val="6CBF166D"/>
    <w:rsid w:val="72A859E5"/>
    <w:rsid w:val="751E2837"/>
    <w:rsid w:val="78762963"/>
    <w:rsid w:val="7B944D15"/>
    <w:rsid w:val="7FA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403A-9132-4AA2-9D95-8D5329B72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1024</Words>
  <Characters>1055</Characters>
  <Lines>34</Lines>
  <Paragraphs>9</Paragraphs>
  <TotalTime>7</TotalTime>
  <ScaleCrop>false</ScaleCrop>
  <LinksUpToDate>false</LinksUpToDate>
  <CharactersWithSpaces>1059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2021-09-08T07:17:00Z</dcterms:created>
  <dc:creator>he jingbin</dc:creator>
  <cp:lastModifiedBy>张洁</cp:lastModifiedBy>
  <dcterms:modified xsi:type="dcterms:W3CDTF">2023-09-05T08:42:30Z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A9FA51298B6849A0A346BEDAADA7C661</vt:lpwstr>
  </property>
</Properties>
</file>